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Open Sans" w:cs="Open Sans" w:eastAsia="Open Sans" w:hAnsi="Open Sans"/>
        </w:rPr>
      </w:pPr>
      <w:bookmarkStart w:colFirst="0" w:colLast="0" w:name="_heading=h.gjdgxs" w:id="0"/>
      <w:bookmarkEnd w:id="0"/>
      <w:r w:rsidDel="00000000" w:rsidR="00000000" w:rsidRPr="00000000">
        <w:rPr>
          <w:rFonts w:ascii="Open Sans" w:cs="Open Sans" w:eastAsia="Open Sans" w:hAnsi="Open Sans"/>
          <w:rtl w:val="0"/>
        </w:rPr>
        <w:t xml:space="preserve">Growth Group Curriculum</w:t>
        <w:br w:type="textWrapping"/>
        <w:t xml:space="preserve">SPRING SEMESTER 2021</w:t>
      </w:r>
    </w:p>
    <w:p w:rsidR="00000000" w:rsidDel="00000000" w:rsidP="00000000" w:rsidRDefault="00000000" w:rsidRPr="00000000" w14:paraId="00000002">
      <w:pPr>
        <w:pStyle w:val="Subtitle"/>
        <w:rPr>
          <w:rFonts w:ascii="Open Sans" w:cs="Open Sans" w:eastAsia="Open Sans" w:hAnsi="Open Sans"/>
        </w:rPr>
      </w:pPr>
      <w:bookmarkStart w:colFirst="0" w:colLast="0" w:name="_heading=h.30j0zll" w:id="1"/>
      <w:bookmarkEnd w:id="1"/>
      <w:r w:rsidDel="00000000" w:rsidR="00000000" w:rsidRPr="00000000">
        <w:rPr>
          <w:rFonts w:ascii="Open Sans" w:cs="Open Sans" w:eastAsia="Open Sans" w:hAnsi="Open Sans"/>
          <w:rtl w:val="0"/>
        </w:rPr>
        <w:t xml:space="preserve">Mark Week 17 ch. 6 vv. 30 - 44 </w:t>
      </w:r>
    </w:p>
    <w:p w:rsidR="00000000" w:rsidDel="00000000" w:rsidP="00000000" w:rsidRDefault="00000000" w:rsidRPr="00000000" w14:paraId="00000003">
      <w:pPr>
        <w:pStyle w:val="Subtitle"/>
        <w:rPr>
          <w:rFonts w:ascii="Open Sans" w:cs="Open Sans" w:eastAsia="Open Sans" w:hAnsi="Open Sans"/>
        </w:rPr>
      </w:pPr>
      <w:bookmarkStart w:colFirst="0" w:colLast="0" w:name="_heading=h.1fob9te" w:id="2"/>
      <w:bookmarkEnd w:id="2"/>
      <w:r w:rsidDel="00000000" w:rsidR="00000000" w:rsidRPr="00000000">
        <w:rPr>
          <w:rFonts w:ascii="Open Sans" w:cs="Open Sans" w:eastAsia="Open Sans" w:hAnsi="Open Sans"/>
          <w:rtl w:val="0"/>
        </w:rPr>
        <w:t xml:space="preserve">For information on Growth Groups email </w:t>
      </w:r>
      <w:hyperlink r:id="rId7">
        <w:r w:rsidDel="00000000" w:rsidR="00000000" w:rsidRPr="00000000">
          <w:rPr>
            <w:rFonts w:ascii="Open Sans" w:cs="Open Sans" w:eastAsia="Open Sans" w:hAnsi="Open Sans"/>
            <w:color w:val="1155cc"/>
            <w:u w:val="single"/>
            <w:rtl w:val="0"/>
          </w:rPr>
          <w:t xml:space="preserve">info@cbclife.org</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Pr>
        <w:drawing>
          <wp:inline distB="114300" distT="114300" distL="114300" distR="114300">
            <wp:extent cx="5943600" cy="38100"/>
            <wp:effectExtent b="0" l="0" r="0" t="0"/>
            <wp:docPr descr="horizontal line" id="9" name="image2.png"/>
            <a:graphic>
              <a:graphicData uri="http://schemas.openxmlformats.org/drawingml/2006/picture">
                <pic:pic>
                  <pic:nvPicPr>
                    <pic:cNvPr descr="horizontal line" id="0" name="image2.png"/>
                    <pic:cNvPicPr preferRelativeResize="0"/>
                  </pic:nvPicPr>
                  <pic:blipFill>
                    <a:blip r:embed="rId8"/>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rPr>
          <w:sz w:val="24"/>
          <w:szCs w:val="24"/>
        </w:rPr>
      </w:pPr>
      <w:bookmarkStart w:colFirst="0" w:colLast="0" w:name="_heading=h.3znysh7" w:id="3"/>
      <w:bookmarkEnd w:id="3"/>
      <w:r w:rsidDel="00000000" w:rsidR="00000000" w:rsidRPr="00000000">
        <w:rPr>
          <w:sz w:val="24"/>
          <w:szCs w:val="24"/>
          <w:rtl w:val="0"/>
        </w:rPr>
        <w:t xml:space="preserve">REVIEW</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hd w:fill="auto" w:val="clear"/>
        <w:ind w:left="720" w:hanging="360"/>
        <w:rPr>
          <w:b w:val="1"/>
          <w:sz w:val="24"/>
          <w:szCs w:val="24"/>
        </w:rPr>
      </w:pPr>
      <w:r w:rsidDel="00000000" w:rsidR="00000000" w:rsidRPr="00000000">
        <w:rPr>
          <w:b w:val="1"/>
          <w:sz w:val="24"/>
          <w:szCs w:val="24"/>
          <w:rtl w:val="0"/>
        </w:rPr>
        <w:t xml:space="preserve">Was there anything from this past Sunday’s message that challenged or confused you?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rtl w:val="0"/>
        </w:rPr>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hd w:fill="auto" w:val="clear"/>
        <w:ind w:left="720" w:hanging="360"/>
        <w:rPr>
          <w:b w:val="1"/>
          <w:sz w:val="24"/>
          <w:szCs w:val="24"/>
        </w:rPr>
      </w:pPr>
      <w:r w:rsidDel="00000000" w:rsidR="00000000" w:rsidRPr="00000000">
        <w:rPr>
          <w:b w:val="1"/>
          <w:sz w:val="24"/>
          <w:szCs w:val="24"/>
          <w:rtl w:val="0"/>
        </w:rPr>
        <w:t xml:space="preserve">Can you think of one thing from Sunday’s sermon that you are likely to remember two weeks from now? </w:t>
      </w:r>
    </w:p>
    <w:p w:rsidR="00000000" w:rsidDel="00000000" w:rsidP="00000000" w:rsidRDefault="00000000" w:rsidRPr="00000000" w14:paraId="00000009">
      <w:pPr>
        <w:pStyle w:val="Heading1"/>
        <w:rPr>
          <w:sz w:val="24"/>
          <w:szCs w:val="24"/>
        </w:rPr>
      </w:pPr>
      <w:bookmarkStart w:colFirst="0" w:colLast="0" w:name="_heading=h.2et92p0" w:id="4"/>
      <w:bookmarkEnd w:id="4"/>
      <w:r w:rsidDel="00000000" w:rsidR="00000000" w:rsidRPr="00000000">
        <w:rPr>
          <w:rtl w:val="0"/>
        </w:rPr>
      </w:r>
    </w:p>
    <w:p w:rsidR="00000000" w:rsidDel="00000000" w:rsidP="00000000" w:rsidRDefault="00000000" w:rsidRPr="00000000" w14:paraId="0000000A">
      <w:pPr>
        <w:pStyle w:val="Heading1"/>
        <w:rPr>
          <w:sz w:val="24"/>
          <w:szCs w:val="24"/>
        </w:rPr>
      </w:pPr>
      <w:bookmarkStart w:colFirst="0" w:colLast="0" w:name="_heading=h.tyjcwt" w:id="5"/>
      <w:bookmarkEnd w:id="5"/>
      <w:r w:rsidDel="00000000" w:rsidR="00000000" w:rsidRPr="00000000">
        <w:rPr>
          <w:sz w:val="24"/>
          <w:szCs w:val="24"/>
          <w:rtl w:val="0"/>
        </w:rPr>
        <w:t xml:space="preserve">MY STORY</w:t>
      </w:r>
    </w:p>
    <w:p w:rsidR="00000000" w:rsidDel="00000000" w:rsidP="00000000" w:rsidRDefault="00000000" w:rsidRPr="00000000" w14:paraId="0000000B">
      <w:pPr>
        <w:numPr>
          <w:ilvl w:val="0"/>
          <w:numId w:val="1"/>
        </w:numPr>
        <w:spacing w:after="240" w:before="240" w:line="276" w:lineRule="auto"/>
        <w:ind w:left="360" w:hanging="360"/>
        <w:rPr>
          <w:b w:val="1"/>
        </w:rPr>
      </w:pPr>
      <w:r w:rsidDel="00000000" w:rsidR="00000000" w:rsidRPr="00000000">
        <w:rPr>
          <w:b w:val="1"/>
          <w:rtl w:val="0"/>
        </w:rPr>
        <w:t xml:space="preserve">The disciples thought they were just fine in how they were following Jesus, but they really weren’t. Can you think of any situations in your life that were similar? Or the opposite – where you thought you weren’t good with Jesus, but actually were? If so, explain.</w:t>
      </w:r>
    </w:p>
    <w:p w:rsidR="00000000" w:rsidDel="00000000" w:rsidP="00000000" w:rsidRDefault="00000000" w:rsidRPr="00000000" w14:paraId="0000000C">
      <w:pPr>
        <w:pStyle w:val="Heading1"/>
        <w:ind w:left="0" w:firstLine="0"/>
        <w:rPr>
          <w:sz w:val="24"/>
          <w:szCs w:val="24"/>
        </w:rPr>
      </w:pPr>
      <w:bookmarkStart w:colFirst="0" w:colLast="0" w:name="_heading=h.1t3h5sf" w:id="6"/>
      <w:bookmarkEnd w:id="6"/>
      <w:r w:rsidDel="00000000" w:rsidR="00000000" w:rsidRPr="00000000">
        <w:rPr>
          <w:rtl w:val="0"/>
        </w:rPr>
      </w:r>
    </w:p>
    <w:p w:rsidR="00000000" w:rsidDel="00000000" w:rsidP="00000000" w:rsidRDefault="00000000" w:rsidRPr="00000000" w14:paraId="0000000D">
      <w:pPr>
        <w:pStyle w:val="Heading1"/>
        <w:ind w:left="0" w:firstLine="0"/>
        <w:rPr>
          <w:sz w:val="24"/>
          <w:szCs w:val="24"/>
        </w:rPr>
      </w:pPr>
      <w:bookmarkStart w:colFirst="0" w:colLast="0" w:name="_heading=h.eq05xu215s0r" w:id="7"/>
      <w:bookmarkEnd w:id="7"/>
      <w:r w:rsidDel="00000000" w:rsidR="00000000" w:rsidRPr="00000000">
        <w:rPr>
          <w:sz w:val="24"/>
          <w:szCs w:val="24"/>
          <w:rtl w:val="0"/>
        </w:rPr>
        <w:t xml:space="preserve">DIGGING DEEPER</w:t>
        <w:tab/>
        <w:tab/>
      </w:r>
    </w:p>
    <w:p w:rsidR="00000000" w:rsidDel="00000000" w:rsidP="00000000" w:rsidRDefault="00000000" w:rsidRPr="00000000" w14:paraId="0000000E">
      <w:pPr>
        <w:rPr>
          <w:b w:val="1"/>
        </w:rPr>
      </w:pPr>
      <w:r w:rsidDel="00000000" w:rsidR="00000000" w:rsidRPr="00000000">
        <w:rPr>
          <w:b w:val="1"/>
          <w:rtl w:val="0"/>
        </w:rPr>
        <w:t xml:space="preserve">Read verses 45-52. </w:t>
      </w:r>
    </w:p>
    <w:p w:rsidR="00000000" w:rsidDel="00000000" w:rsidP="00000000" w:rsidRDefault="00000000" w:rsidRPr="00000000" w14:paraId="0000000F">
      <w:pPr>
        <w:numPr>
          <w:ilvl w:val="0"/>
          <w:numId w:val="2"/>
        </w:numPr>
        <w:ind w:left="720" w:hanging="360"/>
        <w:rPr>
          <w:b w:val="1"/>
          <w:u w:val="none"/>
        </w:rPr>
      </w:pPr>
      <w:r w:rsidDel="00000000" w:rsidR="00000000" w:rsidRPr="00000000">
        <w:rPr>
          <w:b w:val="1"/>
          <w:rtl w:val="0"/>
        </w:rPr>
        <w:t xml:space="preserve">What is Jesus’ purpose in going out on the lake? (Notice that they are not in danger. Notice he was “about to pass them by” [verse 48].)</w:t>
      </w:r>
    </w:p>
    <w:p w:rsidR="00000000" w:rsidDel="00000000" w:rsidP="00000000" w:rsidRDefault="00000000" w:rsidRPr="00000000" w14:paraId="00000010">
      <w:pPr>
        <w:ind w:left="720" w:firstLine="0"/>
        <w:rPr>
          <w:b w:val="1"/>
        </w:rPr>
      </w:pPr>
      <w:r w:rsidDel="00000000" w:rsidR="00000000" w:rsidRPr="00000000">
        <w:rPr>
          <w:rtl w:val="0"/>
        </w:rPr>
      </w:r>
    </w:p>
    <w:p w:rsidR="00000000" w:rsidDel="00000000" w:rsidP="00000000" w:rsidRDefault="00000000" w:rsidRPr="00000000" w14:paraId="00000011">
      <w:pPr>
        <w:ind w:left="720" w:firstLine="0"/>
        <w:rPr>
          <w:b w:val="1"/>
        </w:rPr>
      </w:pPr>
      <w:r w:rsidDel="00000000" w:rsidR="00000000" w:rsidRPr="00000000">
        <w:rPr>
          <w:rtl w:val="0"/>
        </w:rPr>
      </w:r>
    </w:p>
    <w:p w:rsidR="00000000" w:rsidDel="00000000" w:rsidP="00000000" w:rsidRDefault="00000000" w:rsidRPr="00000000" w14:paraId="00000012">
      <w:pPr>
        <w:numPr>
          <w:ilvl w:val="0"/>
          <w:numId w:val="2"/>
        </w:numPr>
        <w:ind w:left="720" w:hanging="360"/>
        <w:rPr>
          <w:b w:val="1"/>
        </w:rPr>
      </w:pPr>
      <w:r w:rsidDel="00000000" w:rsidR="00000000" w:rsidRPr="00000000">
        <w:rPr>
          <w:b w:val="1"/>
          <w:rtl w:val="0"/>
        </w:rPr>
        <w:t xml:space="preserve">It is about 3 a.m. when the disciples see Jesus walking on the sea. What array of emotions do they go through (vv. 49-52)</w:t>
      </w:r>
    </w:p>
    <w:p w:rsidR="00000000" w:rsidDel="00000000" w:rsidP="00000000" w:rsidRDefault="00000000" w:rsidRPr="00000000" w14:paraId="00000013">
      <w:pPr>
        <w:ind w:left="0" w:firstLine="0"/>
        <w:rPr>
          <w:b w:val="1"/>
        </w:rPr>
      </w:pPr>
      <w:r w:rsidDel="00000000" w:rsidR="00000000" w:rsidRPr="00000000">
        <w:rPr>
          <w:rtl w:val="0"/>
        </w:rPr>
      </w:r>
    </w:p>
    <w:p w:rsidR="00000000" w:rsidDel="00000000" w:rsidP="00000000" w:rsidRDefault="00000000" w:rsidRPr="00000000" w14:paraId="00000014">
      <w:pPr>
        <w:ind w:left="0" w:firstLine="0"/>
        <w:rPr>
          <w:b w:val="1"/>
        </w:rPr>
      </w:pPr>
      <w:r w:rsidDel="00000000" w:rsidR="00000000" w:rsidRPr="00000000">
        <w:rPr>
          <w:rtl w:val="0"/>
        </w:rPr>
      </w:r>
    </w:p>
    <w:p w:rsidR="00000000" w:rsidDel="00000000" w:rsidP="00000000" w:rsidRDefault="00000000" w:rsidRPr="00000000" w14:paraId="00000015">
      <w:pPr>
        <w:numPr>
          <w:ilvl w:val="0"/>
          <w:numId w:val="2"/>
        </w:numPr>
        <w:ind w:left="720" w:hanging="360"/>
        <w:rPr>
          <w:b w:val="1"/>
          <w:u w:val="none"/>
        </w:rPr>
      </w:pPr>
      <w:r w:rsidDel="00000000" w:rsidR="00000000" w:rsidRPr="00000000">
        <w:rPr>
          <w:b w:val="1"/>
          <w:rtl w:val="0"/>
        </w:rPr>
        <w:t xml:space="preserve">Read verses 51-52. What common character quality prevented the disciples from understanding the meaning of both the feeding of the 5,000 and Jesus’ walking on water? How can we avoid that?</w:t>
      </w:r>
    </w:p>
    <w:p w:rsidR="00000000" w:rsidDel="00000000" w:rsidP="00000000" w:rsidRDefault="00000000" w:rsidRPr="00000000" w14:paraId="00000016">
      <w:pPr>
        <w:ind w:left="0" w:firstLine="0"/>
        <w:rPr>
          <w:b w:val="1"/>
        </w:rPr>
      </w:pPr>
      <w:r w:rsidDel="00000000" w:rsidR="00000000" w:rsidRPr="00000000">
        <w:rPr>
          <w:rtl w:val="0"/>
        </w:rPr>
      </w:r>
    </w:p>
    <w:p w:rsidR="00000000" w:rsidDel="00000000" w:rsidP="00000000" w:rsidRDefault="00000000" w:rsidRPr="00000000" w14:paraId="00000017">
      <w:pPr>
        <w:ind w:left="720" w:firstLine="0"/>
        <w:rPr>
          <w:b w:val="1"/>
        </w:rPr>
      </w:pPr>
      <w:r w:rsidDel="00000000" w:rsidR="00000000" w:rsidRPr="00000000">
        <w:rPr>
          <w:rtl w:val="0"/>
        </w:rPr>
      </w:r>
    </w:p>
    <w:p w:rsidR="00000000" w:rsidDel="00000000" w:rsidP="00000000" w:rsidRDefault="00000000" w:rsidRPr="00000000" w14:paraId="00000018">
      <w:pPr>
        <w:numPr>
          <w:ilvl w:val="0"/>
          <w:numId w:val="2"/>
        </w:numPr>
        <w:ind w:left="720" w:hanging="360"/>
        <w:rPr>
          <w:b w:val="1"/>
          <w:u w:val="none"/>
        </w:rPr>
      </w:pPr>
      <w:r w:rsidDel="00000000" w:rsidR="00000000" w:rsidRPr="00000000">
        <w:rPr>
          <w:b w:val="1"/>
          <w:rtl w:val="0"/>
        </w:rPr>
        <w:t xml:space="preserve">If we really believed and practiced the teaching that Jesus is our Shepherd, in what practical ways would our lives be different?</w:t>
      </w:r>
    </w:p>
    <w:p w:rsidR="00000000" w:rsidDel="00000000" w:rsidP="00000000" w:rsidRDefault="00000000" w:rsidRPr="00000000" w14:paraId="00000019">
      <w:pPr>
        <w:ind w:left="720" w:firstLine="0"/>
        <w:rPr>
          <w:b w:val="1"/>
        </w:rPr>
      </w:pPr>
      <w:r w:rsidDel="00000000" w:rsidR="00000000" w:rsidRPr="00000000">
        <w:rPr>
          <w:rtl w:val="0"/>
        </w:rPr>
      </w:r>
    </w:p>
    <w:p w:rsidR="00000000" w:rsidDel="00000000" w:rsidP="00000000" w:rsidRDefault="00000000" w:rsidRPr="00000000" w14:paraId="0000001A">
      <w:pPr>
        <w:ind w:left="720" w:firstLine="0"/>
        <w:rPr>
          <w:b w:val="1"/>
        </w:rPr>
      </w:pPr>
      <w:r w:rsidDel="00000000" w:rsidR="00000000" w:rsidRPr="00000000">
        <w:rPr>
          <w:rtl w:val="0"/>
        </w:rPr>
      </w:r>
    </w:p>
    <w:p w:rsidR="00000000" w:rsidDel="00000000" w:rsidP="00000000" w:rsidRDefault="00000000" w:rsidRPr="00000000" w14:paraId="0000001B">
      <w:pPr>
        <w:numPr>
          <w:ilvl w:val="0"/>
          <w:numId w:val="2"/>
        </w:numPr>
        <w:ind w:left="720" w:hanging="360"/>
        <w:rPr>
          <w:b w:val="1"/>
          <w:u w:val="none"/>
        </w:rPr>
      </w:pPr>
      <w:r w:rsidDel="00000000" w:rsidR="00000000" w:rsidRPr="00000000">
        <w:rPr>
          <w:b w:val="1"/>
          <w:rtl w:val="0"/>
        </w:rPr>
        <w:t xml:space="preserve">As a follower of Jesus, none of us want to become unaware of developing a “hardened heart”. How could the following verses help keep Jesus as the priority of your life? </w:t>
      </w:r>
    </w:p>
    <w:p w:rsidR="00000000" w:rsidDel="00000000" w:rsidP="00000000" w:rsidRDefault="00000000" w:rsidRPr="00000000" w14:paraId="0000001C">
      <w:pPr>
        <w:rPr/>
      </w:pPr>
      <w:r w:rsidDel="00000000" w:rsidR="00000000" w:rsidRPr="00000000">
        <w:rPr>
          <w:b w:val="1"/>
          <w:rtl w:val="0"/>
        </w:rPr>
        <w:t xml:space="preserve">Romans 3:23</w:t>
      </w:r>
      <w:r w:rsidDel="00000000" w:rsidR="00000000" w:rsidRPr="00000000">
        <w:rPr>
          <w:rtl w:val="0"/>
        </w:rPr>
        <w:t xml:space="preserve">  - for all have sinned and fall short of the glory of God, </w:t>
      </w:r>
    </w:p>
    <w:p w:rsidR="00000000" w:rsidDel="00000000" w:rsidP="00000000" w:rsidRDefault="00000000" w:rsidRPr="00000000" w14:paraId="0000001D">
      <w:pPr>
        <w:rPr/>
      </w:pPr>
      <w:r w:rsidDel="00000000" w:rsidR="00000000" w:rsidRPr="00000000">
        <w:rPr>
          <w:b w:val="1"/>
          <w:rtl w:val="0"/>
        </w:rPr>
        <w:t xml:space="preserve">James 5:16</w:t>
      </w:r>
      <w:r w:rsidDel="00000000" w:rsidR="00000000" w:rsidRPr="00000000">
        <w:rPr>
          <w:rtl w:val="0"/>
        </w:rPr>
        <w:t xml:space="preserve"> - Therefore confess your sins to each other and pray for each other so that you may be healed. The prayer of a righteous person is powerful and effective.</w:t>
      </w:r>
    </w:p>
    <w:p w:rsidR="00000000" w:rsidDel="00000000" w:rsidP="00000000" w:rsidRDefault="00000000" w:rsidRPr="00000000" w14:paraId="0000001E">
      <w:pPr>
        <w:rPr/>
      </w:pPr>
      <w:r w:rsidDel="00000000" w:rsidR="00000000" w:rsidRPr="00000000">
        <w:rPr>
          <w:rtl w:val="0"/>
        </w:rPr>
        <w:t xml:space="preserve"> </w:t>
      </w:r>
      <w:r w:rsidDel="00000000" w:rsidR="00000000" w:rsidRPr="00000000">
        <w:rPr>
          <w:b w:val="1"/>
          <w:rtl w:val="0"/>
        </w:rPr>
        <w:t xml:space="preserve">Psalm 139:23-24</w:t>
      </w:r>
      <w:r w:rsidDel="00000000" w:rsidR="00000000" w:rsidRPr="00000000">
        <w:rPr>
          <w:rtl w:val="0"/>
        </w:rPr>
        <w:t xml:space="preserve"> - Search me, God, and know my heart; test me and know my anxious thoughts. 24 See if there is any offensive way in me, and lead me in the way everlasting. </w:t>
      </w:r>
    </w:p>
    <w:p w:rsidR="00000000" w:rsidDel="00000000" w:rsidP="00000000" w:rsidRDefault="00000000" w:rsidRPr="00000000" w14:paraId="0000001F">
      <w:pPr>
        <w:rPr/>
      </w:pPr>
      <w:r w:rsidDel="00000000" w:rsidR="00000000" w:rsidRPr="00000000">
        <w:rPr>
          <w:b w:val="1"/>
          <w:rtl w:val="0"/>
        </w:rPr>
        <w:t xml:space="preserve">Proverbs 27:5-6</w:t>
      </w:r>
      <w:r w:rsidDel="00000000" w:rsidR="00000000" w:rsidRPr="00000000">
        <w:rPr>
          <w:rtl w:val="0"/>
        </w:rPr>
        <w:t xml:space="preserve"> - Better is open rebuke than hidden love. 6 Wounds from a friend can be trusted, but an enemy multiplies kisses. </w:t>
      </w:r>
    </w:p>
    <w:p w:rsidR="00000000" w:rsidDel="00000000" w:rsidP="00000000" w:rsidRDefault="00000000" w:rsidRPr="00000000" w14:paraId="00000020">
      <w:pPr>
        <w:rPr/>
      </w:pPr>
      <w:r w:rsidDel="00000000" w:rsidR="00000000" w:rsidRPr="00000000">
        <w:rPr>
          <w:b w:val="1"/>
          <w:rtl w:val="0"/>
        </w:rPr>
        <w:t xml:space="preserve">Proverbs 12:15</w:t>
      </w:r>
      <w:r w:rsidDel="00000000" w:rsidR="00000000" w:rsidRPr="00000000">
        <w:rPr>
          <w:rtl w:val="0"/>
        </w:rPr>
        <w:t xml:space="preserve"> - The way of fools seems right to them, but the wise listen to advice.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left="0" w:firstLine="0"/>
        <w:rPr>
          <w:sz w:val="24"/>
          <w:szCs w:val="24"/>
        </w:rPr>
      </w:pPr>
      <w:r w:rsidDel="00000000" w:rsidR="00000000" w:rsidRPr="00000000">
        <w:rPr>
          <w:rtl w:val="0"/>
        </w:rPr>
      </w:r>
    </w:p>
    <w:p w:rsidR="00000000" w:rsidDel="00000000" w:rsidP="00000000" w:rsidRDefault="00000000" w:rsidRPr="00000000" w14:paraId="00000023">
      <w:pPr>
        <w:ind w:left="720" w:firstLine="0"/>
        <w:rPr>
          <w:b w:val="1"/>
          <w:sz w:val="24"/>
          <w:szCs w:val="24"/>
        </w:rPr>
      </w:pPr>
      <w:r w:rsidDel="00000000" w:rsidR="00000000" w:rsidRPr="00000000">
        <w:rPr>
          <w:rtl w:val="0"/>
        </w:rPr>
      </w:r>
    </w:p>
    <w:p w:rsidR="00000000" w:rsidDel="00000000" w:rsidP="00000000" w:rsidRDefault="00000000" w:rsidRPr="00000000" w14:paraId="00000024">
      <w:pPr>
        <w:ind w:left="720" w:firstLine="0"/>
        <w:rPr>
          <w:b w:val="1"/>
          <w:sz w:val="24"/>
          <w:szCs w:val="24"/>
        </w:rPr>
      </w:pPr>
      <w:r w:rsidDel="00000000" w:rsidR="00000000" w:rsidRPr="00000000">
        <w:rPr>
          <w:rtl w:val="0"/>
        </w:rPr>
      </w:r>
    </w:p>
    <w:p w:rsidR="00000000" w:rsidDel="00000000" w:rsidP="00000000" w:rsidRDefault="00000000" w:rsidRPr="00000000" w14:paraId="00000025">
      <w:pPr>
        <w:ind w:left="720" w:firstLine="0"/>
        <w:rPr>
          <w:b w:val="1"/>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pStyle w:val="Heading1"/>
        <w:rPr>
          <w:sz w:val="24"/>
          <w:szCs w:val="24"/>
        </w:rPr>
      </w:pPr>
      <w:bookmarkStart w:colFirst="0" w:colLast="0" w:name="_heading=h.4d34og8" w:id="8"/>
      <w:bookmarkEnd w:id="8"/>
      <w:r w:rsidDel="00000000" w:rsidR="00000000" w:rsidRPr="00000000">
        <w:rPr>
          <w:sz w:val="24"/>
          <w:szCs w:val="24"/>
          <w:rtl w:val="0"/>
        </w:rPr>
        <w:t xml:space="preserve">Prayer Requests:</w:t>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drawing>
        <wp:inline distB="114300" distT="114300" distL="114300" distR="114300">
          <wp:extent cx="5943600" cy="25400"/>
          <wp:effectExtent b="0" l="0" r="0" t="0"/>
          <wp:docPr descr="footer line" id="10" name="image1.png"/>
          <a:graphic>
            <a:graphicData uri="http://schemas.openxmlformats.org/drawingml/2006/picture">
              <pic:pic>
                <pic:nvPicPr>
                  <pic:cNvPr descr="footer line" id="0" name="image1.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before="0" w:line="240" w:lineRule="auto"/>
      <w:ind w:left="75" w:firstLine="0"/>
      <w:rPr/>
    </w:pPr>
    <w:r w:rsidDel="00000000" w:rsidR="00000000" w:rsidRPr="00000000">
      <w:rPr>
        <w:rFonts w:ascii="Economica" w:cs="Economica" w:eastAsia="Economica" w:hAnsi="Economica"/>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drawing>
        <wp:inline distB="114300" distT="114300" distL="114300" distR="114300">
          <wp:extent cx="5943600" cy="25400"/>
          <wp:effectExtent b="0" l="0" r="0" t="0"/>
          <wp:docPr descr="footer line" id="12" name="image1.png"/>
          <a:graphic>
            <a:graphicData uri="http://schemas.openxmlformats.org/drawingml/2006/picture">
              <pic:pic>
                <pic:nvPicPr>
                  <pic:cNvPr descr="footer line" id="0" name="image1.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before="0" w:line="240" w:lineRule="auto"/>
      <w:ind w:left="75" w:firstLine="0"/>
      <w:rPr>
        <w:rFonts w:ascii="Economica" w:cs="Economica" w:eastAsia="Economica" w:hAnsi="Economica"/>
      </w:rPr>
    </w:pPr>
    <w:r w:rsidDel="00000000" w:rsidR="00000000" w:rsidRPr="00000000">
      <w:rPr>
        <w:rFonts w:ascii="Economica" w:cs="Economica" w:eastAsia="Economica" w:hAnsi="Economica"/>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2B">
    <w:pPr>
      <w:pStyle w:val="Subtitle"/>
      <w:pBdr>
        <w:top w:space="0" w:sz="0" w:val="nil"/>
        <w:left w:space="0" w:sz="0" w:val="nil"/>
        <w:bottom w:space="0" w:sz="0" w:val="nil"/>
        <w:right w:space="0" w:sz="0" w:val="nil"/>
        <w:between w:space="0" w:sz="0" w:val="nil"/>
      </w:pBdr>
      <w:shd w:fill="auto" w:val="clear"/>
      <w:spacing w:before="0" w:lineRule="auto"/>
      <w:rPr/>
    </w:pPr>
    <w:bookmarkStart w:colFirst="0" w:colLast="0" w:name="_heading=h.2s8eyo1" w:id="9"/>
    <w:bookmarkEnd w:id="9"/>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25400"/>
          <wp:effectExtent b="0" l="0" r="0" t="0"/>
          <wp:docPr descr="header line" id="11" name="image1.png"/>
          <a:graphic>
            <a:graphicData uri="http://schemas.openxmlformats.org/drawingml/2006/picture">
              <pic:pic>
                <pic:nvPicPr>
                  <pic:cNvPr descr="header line" id="0" name="image1.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rPr>
      <w:b w:val="1"/>
      <w:sz w:val="26"/>
      <w:szCs w:val="26"/>
    </w:rPr>
  </w:style>
  <w:style w:type="paragraph" w:styleId="Heading3">
    <w:name w:val="heading 3"/>
    <w:basedOn w:val="Normal"/>
    <w:next w:val="Normal"/>
    <w:pPr>
      <w:ind w:left="-15" w:firstLine="0"/>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Economica" w:cs="Economica" w:eastAsia="Economica" w:hAnsi="Economica"/>
      <w:b w:val="1"/>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rPr>
      <w:b w:val="1"/>
      <w:sz w:val="26"/>
      <w:szCs w:val="26"/>
    </w:rPr>
  </w:style>
  <w:style w:type="paragraph" w:styleId="Heading3">
    <w:name w:val="heading 3"/>
    <w:basedOn w:val="Normal"/>
    <w:next w:val="Normal"/>
    <w:pPr>
      <w:ind w:left="-15" w:firstLine="0"/>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Economica" w:cs="Economica" w:eastAsia="Economica" w:hAnsi="Economica"/>
      <w:b w:val="1"/>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rPr>
      <w:b w:val="1"/>
      <w:sz w:val="26"/>
      <w:szCs w:val="26"/>
    </w:rPr>
  </w:style>
  <w:style w:type="paragraph" w:styleId="Heading3">
    <w:name w:val="heading 3"/>
    <w:basedOn w:val="Normal"/>
    <w:next w:val="Normal"/>
    <w:pPr>
      <w:ind w:left="-15" w:firstLine="0"/>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Economica" w:cs="Economica" w:eastAsia="Economica" w:hAnsi="Economica"/>
      <w:b w:val="1"/>
      <w:sz w:val="60"/>
      <w:szCs w:val="60"/>
    </w:rPr>
  </w:style>
  <w:style w:type="paragraph" w:styleId="Subtitle">
    <w:name w:val="Subtitle"/>
    <w:basedOn w:val="Normal"/>
    <w:next w:val="Normal"/>
    <w:pPr>
      <w:spacing w:line="240" w:lineRule="auto"/>
    </w:pPr>
    <w:rPr>
      <w:rFonts w:ascii="Economica" w:cs="Economica" w:eastAsia="Economica" w:hAnsi="Economica"/>
      <w:color w:val="666666"/>
      <w:sz w:val="28"/>
      <w:szCs w:val="28"/>
    </w:rPr>
  </w:style>
  <w:style w:type="paragraph" w:styleId="Subtitle">
    <w:name w:val="Subtitle"/>
    <w:basedOn w:val="Normal"/>
    <w:next w:val="Normal"/>
    <w:pPr>
      <w:spacing w:line="240" w:lineRule="auto"/>
    </w:pPr>
    <w:rPr>
      <w:rFonts w:ascii="Economica" w:cs="Economica" w:eastAsia="Economica" w:hAnsi="Economica"/>
      <w:color w:val="666666"/>
      <w:sz w:val="28"/>
      <w:szCs w:val="28"/>
    </w:rPr>
  </w:style>
  <w:style w:type="paragraph" w:styleId="Subtitle">
    <w:name w:val="Subtitle"/>
    <w:basedOn w:val="Normal"/>
    <w:next w:val="Normal"/>
    <w:pPr>
      <w:spacing w:line="240" w:lineRule="auto"/>
    </w:pPr>
    <w:rPr>
      <w:rFonts w:ascii="Economica" w:cs="Economica" w:eastAsia="Economica" w:hAnsi="Economica"/>
      <w:color w:val="666666"/>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cbclife.org"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DWEJ3/+5Y3ppCvcxLJElJbLDCQ==">AMUW2mVU+A3++Ju8go7pAtMgg2aUCEwcTD+VFj0jPt6ARo+q05no7CA9XRhaXZPRRzMSdgoBwk8VS8dxLADd94HgejBaMvHrlq2JVADxQbUYPz/P2ALsmdcfjkKMZRt2m4rTVqCjFjvJo6a7JyfcMmxAfN4FWfGhb+2QH1GvcES1l+zaJSPbiwGiph8e8IlUihsYWEWt1mTDBQVnMJjPenvpf8b3ndlIjvzbnZ9UbgS0MoO0Olk6Wg6HT/A4G9+g/wLNVO4hW+OV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